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5C53E" w14:textId="6114CC4F" w:rsidR="00855982" w:rsidRPr="00855982" w:rsidRDefault="00C71D57" w:rsidP="00855982">
      <w:pPr>
        <w:pStyle w:val="Titolo1"/>
      </w:pPr>
      <w:r w:rsidRPr="00C71D57">
        <w:t>PUÒ L’ARTE CONDURRE A DIO?</w:t>
      </w:r>
    </w:p>
    <w:p w14:paraId="68F68920" w14:textId="77777777" w:rsidR="00C71D57" w:rsidRDefault="00C71D57" w:rsidP="00C71D57"/>
    <w:p w14:paraId="10D5E9DB" w14:textId="5862FFA7" w:rsidR="00C71D57" w:rsidRDefault="00C71D57" w:rsidP="00C71D57">
      <w:r>
        <w:t>di Marina Mancuso</w:t>
      </w:r>
    </w:p>
    <w:p w14:paraId="79793499" w14:textId="77777777" w:rsidR="00C71D57" w:rsidRDefault="00C71D57" w:rsidP="00C71D57"/>
    <w:p w14:paraId="39E3BAB5" w14:textId="77777777" w:rsidR="00C71D57" w:rsidRDefault="00C71D57" w:rsidP="00E25BBB">
      <w:pPr>
        <w:jc w:val="both"/>
      </w:pPr>
      <w:r>
        <w:t xml:space="preserve">Sin dal principio l’uomo ha avuto bisogno di esprimere ciò che era dentro di sé e ciò che vedeva al di là da sé. Di questo ne abbiamo testimonianza in tutte le forme artistiche, siano esse letterarie o grafiche. </w:t>
      </w:r>
    </w:p>
    <w:p w14:paraId="707E8599" w14:textId="77777777" w:rsidR="00C71D57" w:rsidRDefault="00C71D57" w:rsidP="00E25BBB">
      <w:pPr>
        <w:jc w:val="both"/>
      </w:pPr>
      <w:r>
        <w:t xml:space="preserve">Quando però i primi cristiani si sono visti costretti a rappresentare il sacro attraverso dei simboli, per evitare la persecuzione, questi non andavano al di là del significato letterale per i più, ma rimandavano a qualcosa di altro per i fedeli. Basti pensare al pesce raffigurato nelle prime catacombe cristiane o al Cristo-apollineo, trasformazione del dio Apollo in Gesù Cristo. </w:t>
      </w:r>
    </w:p>
    <w:p w14:paraId="40D8223D" w14:textId="77777777" w:rsidR="00C71D57" w:rsidRDefault="00C71D57" w:rsidP="00E25BBB">
      <w:pPr>
        <w:jc w:val="both"/>
      </w:pPr>
      <w:r>
        <w:t xml:space="preserve">Può dunque l’immagine condurre a Dio? Sì. Ma è essenziale che in essa non vi si riconosca Dio ma il mezzo che ci conduce a Lui. L’Arte diviene dunque strumento di evangelizzazione nel momento in cui spiega la Scrittura in modo semplice ed essenziale, comprensibile ai più e ai dotti. L’arte se usata dalla chiesa, attraverso i simboli, deve inevitabilmente ricondurre ad un testo sacro. </w:t>
      </w:r>
    </w:p>
    <w:p w14:paraId="3EA6481D" w14:textId="77777777" w:rsidR="00C71D57" w:rsidRDefault="00C71D57" w:rsidP="00E25BBB">
      <w:pPr>
        <w:jc w:val="both"/>
      </w:pPr>
    </w:p>
    <w:p w14:paraId="0C296518" w14:textId="77777777" w:rsidR="00C71D57" w:rsidRDefault="00C71D57" w:rsidP="00E25BBB">
      <w:pPr>
        <w:jc w:val="both"/>
      </w:pPr>
      <w:r>
        <w:t>In questo studio, vogliamo soffermarci sui simboli e i loro riferimenti biblici presenti all’interno di alcune chiese del territorio, con l’auspicio di incuriosire chi legge andando alla ricerca di essi, sia nel luogo, sia nel testo sacro.</w:t>
      </w:r>
    </w:p>
    <w:p w14:paraId="2B17F40E" w14:textId="77777777" w:rsidR="00C71D57" w:rsidRDefault="00C71D57" w:rsidP="00E25BBB">
      <w:pPr>
        <w:jc w:val="both"/>
      </w:pPr>
    </w:p>
    <w:p w14:paraId="50FA889D" w14:textId="77777777" w:rsidR="00C71D57" w:rsidRDefault="00C71D57" w:rsidP="00E25BBB">
      <w:pPr>
        <w:jc w:val="both"/>
      </w:pPr>
    </w:p>
    <w:p w14:paraId="614C04D6" w14:textId="6D3CDC58" w:rsidR="00C71D57" w:rsidRDefault="00C71D57" w:rsidP="00E25BBB">
      <w:pPr>
        <w:jc w:val="both"/>
      </w:pPr>
      <w:r>
        <w:t xml:space="preserve"> </w:t>
      </w:r>
      <w:r>
        <w:rPr>
          <w:noProof/>
        </w:rPr>
        <w:drawing>
          <wp:inline distT="0" distB="0" distL="0" distR="0" wp14:anchorId="52DE1281" wp14:editId="5FA11E98">
            <wp:extent cx="2760674" cy="1380490"/>
            <wp:effectExtent l="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49" cy="138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27F80" w14:textId="77777777" w:rsidR="00C71D57" w:rsidRDefault="00C71D57" w:rsidP="00E25BBB">
      <w:pPr>
        <w:jc w:val="both"/>
      </w:pPr>
    </w:p>
    <w:p w14:paraId="29C231B6" w14:textId="77777777" w:rsidR="00C71D57" w:rsidRDefault="00C71D57" w:rsidP="00E25BBB">
      <w:pPr>
        <w:jc w:val="both"/>
      </w:pPr>
    </w:p>
    <w:p w14:paraId="19F9CF4A" w14:textId="77777777" w:rsidR="00C71D57" w:rsidRDefault="00C71D57" w:rsidP="00E25BBB">
      <w:pPr>
        <w:jc w:val="both"/>
      </w:pPr>
    </w:p>
    <w:p w14:paraId="1F91F7E4" w14:textId="77777777" w:rsidR="00C71D57" w:rsidRDefault="00C71D57" w:rsidP="00E25BBB">
      <w:pPr>
        <w:jc w:val="both"/>
      </w:pPr>
    </w:p>
    <w:p w14:paraId="3DDFAD89" w14:textId="3BC76DD8" w:rsidR="00C71D57" w:rsidRDefault="00C71D57" w:rsidP="00E25BBB">
      <w:pPr>
        <w:jc w:val="both"/>
      </w:pPr>
    </w:p>
    <w:p w14:paraId="6CCDC22B" w14:textId="77777777" w:rsidR="00C71D57" w:rsidRDefault="00C71D57" w:rsidP="00E25BBB">
      <w:pPr>
        <w:jc w:val="both"/>
      </w:pPr>
    </w:p>
    <w:p w14:paraId="0AEEED35" w14:textId="77777777" w:rsidR="00C71D57" w:rsidRDefault="00C71D57" w:rsidP="00E25BBB">
      <w:pPr>
        <w:jc w:val="both"/>
      </w:pPr>
    </w:p>
    <w:p w14:paraId="34082F99" w14:textId="39A1B022" w:rsidR="00C71D57" w:rsidRDefault="00C71D57" w:rsidP="00E25BBB">
      <w:pPr>
        <w:jc w:val="both"/>
      </w:pPr>
      <w:r w:rsidRPr="00C71D57">
        <w:rPr>
          <w:b/>
          <w:bCs/>
        </w:rPr>
        <w:lastRenderedPageBreak/>
        <w:t>Cappella del Crocifisso</w:t>
      </w:r>
      <w:r>
        <w:t>:</w:t>
      </w:r>
    </w:p>
    <w:p w14:paraId="144BC3C2" w14:textId="0B0ED077" w:rsidR="00C71D57" w:rsidRDefault="00C71D57" w:rsidP="00E25BBB">
      <w:pPr>
        <w:jc w:val="both"/>
      </w:pPr>
      <w:r>
        <w:t>La Crocifissione è una delle rappresentazioni cardine dell’arte sacra e fulcro della fede. Non vi è salvezza senza la morte di Gesù, «</w:t>
      </w:r>
      <w:r w:rsidRPr="00E25BBB">
        <w:rPr>
          <w:i/>
          <w:iCs/>
        </w:rPr>
        <w:t>Il castigo che ci dà salvezza si è abbattuto su di lui; per le sue piaghe noi siamo stati guariti</w:t>
      </w:r>
      <w:r>
        <w:t xml:space="preserve">» (Isaia 53, 5), poiché il Salvatore, annunciato ai pastori venuti ad adorare il Bambino avvolto in fasce in una mangiatoia, ha portato a compimento il suo messaggio. Il manto che vediamo alle spalle del Crocifisso è simbolo della Misericordia di Dio, che ha scelto di mandare il Figlio perché salvasse l’umanità dalla morte, corporale e spirituale. L’abbraccio misericordioso che avvolge il Cristo non coinvolge il solo Figlio ma l’intera umanità, che solo adesso può dirsi salvata. </w:t>
      </w:r>
    </w:p>
    <w:p w14:paraId="38F1FF02" w14:textId="6856A8FC" w:rsidR="00C71D57" w:rsidRDefault="00C71D57" w:rsidP="00E25BBB">
      <w:pPr>
        <w:jc w:val="both"/>
      </w:pPr>
      <w:r>
        <w:t xml:space="preserve"> </w:t>
      </w:r>
      <w:r>
        <w:rPr>
          <w:noProof/>
        </w:rPr>
        <w:drawing>
          <wp:inline distT="0" distB="0" distL="0" distR="0" wp14:anchorId="5F9DC12F" wp14:editId="27D5D756">
            <wp:extent cx="1631315" cy="2174906"/>
            <wp:effectExtent l="0" t="0" r="698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735" cy="218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0BAF5" w14:textId="77777777" w:rsidR="00C71D57" w:rsidRPr="00C71D57" w:rsidRDefault="00C71D57" w:rsidP="00E25BBB">
      <w:pPr>
        <w:jc w:val="both"/>
        <w:rPr>
          <w:sz w:val="16"/>
          <w:szCs w:val="16"/>
        </w:rPr>
      </w:pPr>
      <w:r w:rsidRPr="00C71D57">
        <w:rPr>
          <w:sz w:val="16"/>
          <w:szCs w:val="16"/>
        </w:rPr>
        <w:t>Cappella del Santissimo Crocifisso, Chiesa del Santissimo Salvatore</w:t>
      </w:r>
    </w:p>
    <w:p w14:paraId="3D1F340B" w14:textId="77777777" w:rsidR="00C71D57" w:rsidRDefault="00C71D57" w:rsidP="00E25BBB">
      <w:pPr>
        <w:jc w:val="both"/>
      </w:pPr>
      <w:r>
        <w:t xml:space="preserve">Il sole e la luna posti in alto, sono il segno dell’oscurità che è piombata sulla terra quando ha scelto di non riconoscere Gesù, quale Figlio di Dio, punendolo con la più atroce tra le torture. «Era verso mezzogiorno, quando il sole si eclissò e si fece buio su tutta la terra fino alle tre del pomeriggio» (Luca 23, 44). </w:t>
      </w:r>
    </w:p>
    <w:p w14:paraId="711C5BE4" w14:textId="77777777" w:rsidR="00C71D57" w:rsidRDefault="00C71D57" w:rsidP="00E25BBB">
      <w:pPr>
        <w:jc w:val="both"/>
      </w:pPr>
      <w:r>
        <w:t xml:space="preserve">Dell’iconografia originale, solo Maria Maddalena si trova rappresentata ai piedi della croce, accanto a lei stanno due figure insolite: San Michele arcangelo e San Gaetano Thiene. </w:t>
      </w:r>
    </w:p>
    <w:p w14:paraId="67FE3396" w14:textId="77777777" w:rsidR="00C71D57" w:rsidRDefault="00C71D57" w:rsidP="00E25BBB">
      <w:pPr>
        <w:jc w:val="both"/>
      </w:pPr>
      <w:r>
        <w:t>In ebraico “Mi-Ka-El” significa “Chi come Dio?” egli è il vincitore nella lotta tra il bene e il male come leggiamo nel libro dell’Apocalisse 12, 7-9: «</w:t>
      </w:r>
      <w:r w:rsidRPr="00E25BBB">
        <w:rPr>
          <w:i/>
          <w:iCs/>
        </w:rPr>
        <w:t>Scoppiò quindi una guerra nel cielo: Michele e i suoi angeli combattevano contro il drago. Il drago combatteva insieme con i suoi angeli, ma non prevalsero e non ci fu più posto per essi in cielo. Il grande drago, il serpente antico, colui che chiamiamo il diavolo e satana che seduce tutta la terra, fu precipitato sulla terra e con lui furono precipitati anche i suoi angeli</w:t>
      </w:r>
      <w:r>
        <w:t>». Egli non solo è il combattente di Dio ma anche il difensore del suo popolo come ci dice Daniele 12, 1: «</w:t>
      </w:r>
      <w:r w:rsidRPr="00E25BBB">
        <w:rPr>
          <w:i/>
          <w:iCs/>
        </w:rPr>
        <w:t>Or in quel tempo sorgerà Michele, il gran principe, che vigila sui figli del tuo popolo</w:t>
      </w:r>
      <w:r>
        <w:t>». Il drago-satana è vinto, e si trova rappresentato schiacciato dal peso della croce. La salvezza è giunta sulla terra ed è difesa dal principe degli arcangeli che, col vessillo che tiene tra le mani, nella sua scritta latina “</w:t>
      </w:r>
      <w:proofErr w:type="spellStart"/>
      <w:r w:rsidRPr="00E25BBB">
        <w:rPr>
          <w:i/>
          <w:iCs/>
        </w:rPr>
        <w:t>Qvis</w:t>
      </w:r>
      <w:proofErr w:type="spellEnd"/>
      <w:r w:rsidRPr="00E25BBB">
        <w:rPr>
          <w:i/>
          <w:iCs/>
        </w:rPr>
        <w:t xml:space="preserve"> </w:t>
      </w:r>
      <w:proofErr w:type="spellStart"/>
      <w:r w:rsidRPr="00E25BBB">
        <w:rPr>
          <w:i/>
          <w:iCs/>
        </w:rPr>
        <w:t>vt</w:t>
      </w:r>
      <w:proofErr w:type="spellEnd"/>
      <w:r w:rsidRPr="00E25BBB">
        <w:rPr>
          <w:i/>
          <w:iCs/>
        </w:rPr>
        <w:t xml:space="preserve"> Deus</w:t>
      </w:r>
      <w:r>
        <w:t>”, ci indica “</w:t>
      </w:r>
      <w:r w:rsidRPr="00E25BBB">
        <w:rPr>
          <w:i/>
          <w:iCs/>
        </w:rPr>
        <w:t>Colui che è Dio</w:t>
      </w:r>
      <w:r>
        <w:t xml:space="preserve">”.  </w:t>
      </w:r>
    </w:p>
    <w:p w14:paraId="5A84207E" w14:textId="1E7EDDB3" w:rsidR="00855982" w:rsidRPr="00855982" w:rsidRDefault="00C71D57" w:rsidP="00E25BBB">
      <w:pPr>
        <w:jc w:val="both"/>
      </w:pPr>
      <w:r>
        <w:t>San Gaetano Thiene, fu proclamato santo da papa Clemente X il 12 aprile del 1671, ed è ricordato come il “Santo della Provvidenza”. Al soccorso divino e alla sua premura è l’invocazione latina che tiene tra le mani: “</w:t>
      </w:r>
      <w:proofErr w:type="spellStart"/>
      <w:r w:rsidRPr="00E25BBB">
        <w:rPr>
          <w:i/>
          <w:iCs/>
        </w:rPr>
        <w:t>Famvlis</w:t>
      </w:r>
      <w:proofErr w:type="spellEnd"/>
      <w:r w:rsidRPr="00E25BBB">
        <w:rPr>
          <w:i/>
          <w:iCs/>
        </w:rPr>
        <w:t xml:space="preserve"> </w:t>
      </w:r>
      <w:proofErr w:type="spellStart"/>
      <w:r w:rsidRPr="00E25BBB">
        <w:rPr>
          <w:i/>
          <w:iCs/>
        </w:rPr>
        <w:t>Tvuis</w:t>
      </w:r>
      <w:proofErr w:type="spellEnd"/>
      <w:r w:rsidRPr="00E25BBB">
        <w:rPr>
          <w:i/>
          <w:iCs/>
        </w:rPr>
        <w:t xml:space="preserve"> </w:t>
      </w:r>
      <w:proofErr w:type="spellStart"/>
      <w:r w:rsidRPr="00E25BBB">
        <w:rPr>
          <w:i/>
          <w:iCs/>
        </w:rPr>
        <w:t>Svbvueni</w:t>
      </w:r>
      <w:proofErr w:type="spellEnd"/>
      <w:r>
        <w:t>”, invocante Cristo come “</w:t>
      </w:r>
      <w:r w:rsidRPr="00E25BBB">
        <w:rPr>
          <w:i/>
          <w:iCs/>
        </w:rPr>
        <w:t>Aiuta i tuoi servi</w:t>
      </w:r>
      <w:r>
        <w:t>”. Proprio i padri teatini, della vicina chiesa sita ai Quattro Canti, venivano a celebrare messa nella chiesa del Santissimo Salvatore e la statua posta ai piedi del Crocifisso rende omaggio al loro operato.</w:t>
      </w:r>
    </w:p>
    <w:sectPr w:rsidR="00855982" w:rsidRPr="00855982" w:rsidSect="00855982">
      <w:footerReference w:type="default" r:id="rId1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74233" w14:textId="77777777" w:rsidR="000F3815" w:rsidRDefault="000F3815" w:rsidP="00855982">
      <w:pPr>
        <w:spacing w:after="0" w:line="240" w:lineRule="auto"/>
      </w:pPr>
      <w:r>
        <w:separator/>
      </w:r>
    </w:p>
  </w:endnote>
  <w:endnote w:type="continuationSeparator" w:id="0">
    <w:p w14:paraId="2CBD49E9" w14:textId="77777777" w:rsidR="000F3815" w:rsidRDefault="000F3815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A29AB0" w14:textId="77777777" w:rsidR="00855982" w:rsidRDefault="00855982">
        <w:pPr>
          <w:pStyle w:val="Pidipagina"/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0E362A">
          <w:rPr>
            <w:noProof/>
            <w:lang w:bidi="it-IT"/>
          </w:rPr>
          <w:t>1</w:t>
        </w:r>
        <w:r>
          <w:rPr>
            <w:noProof/>
            <w:lang w:bidi="it-I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0DD77" w14:textId="77777777" w:rsidR="000F3815" w:rsidRDefault="000F3815" w:rsidP="00855982">
      <w:pPr>
        <w:spacing w:after="0" w:line="240" w:lineRule="auto"/>
      </w:pPr>
      <w:r>
        <w:separator/>
      </w:r>
    </w:p>
  </w:footnote>
  <w:footnote w:type="continuationSeparator" w:id="0">
    <w:p w14:paraId="2A23D635" w14:textId="77777777" w:rsidR="000F3815" w:rsidRDefault="000F3815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57"/>
    <w:rsid w:val="000E362A"/>
    <w:rsid w:val="000F3815"/>
    <w:rsid w:val="001D4362"/>
    <w:rsid w:val="004E02D9"/>
    <w:rsid w:val="007833A7"/>
    <w:rsid w:val="00855982"/>
    <w:rsid w:val="00A10484"/>
    <w:rsid w:val="00C71D57"/>
    <w:rsid w:val="00E25BBB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2EE5"/>
  <w15:chartTrackingRefBased/>
  <w15:docId w15:val="{3C52FA74-2847-49EA-AD0C-CA7C76D4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262C"/>
  </w:style>
  <w:style w:type="paragraph" w:styleId="Titolo1">
    <w:name w:val="heading 1"/>
    <w:basedOn w:val="Normale"/>
    <w:next w:val="Normale"/>
    <w:link w:val="Titolo1Carattere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855982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5982"/>
  </w:style>
  <w:style w:type="character" w:customStyle="1" w:styleId="Titolo1Carattere">
    <w:name w:val="Titolo 1 Carattere"/>
    <w:basedOn w:val="Carpredefinitoparagrafo"/>
    <w:link w:val="Titolo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55982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5982"/>
  </w:style>
  <w:style w:type="paragraph" w:styleId="Didascalia">
    <w:name w:val="caption"/>
    <w:basedOn w:val="Normale"/>
    <w:next w:val="Normale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362"/>
    <w:rPr>
      <w:rFonts w:ascii="Segoe UI" w:hAnsi="Segoe UI" w:cs="Segoe UI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1D4362"/>
    <w:rPr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1D4362"/>
    <w:rPr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1D4362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4362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436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4362"/>
    <w:rPr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D4362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D4362"/>
    <w:rPr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362"/>
    <w:rPr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D4362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1D4362"/>
    <w:rPr>
      <w:rFonts w:ascii="Consolas" w:hAnsi="Consolas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D4362"/>
    <w:rPr>
      <w:rFonts w:ascii="Consolas" w:hAnsi="Consolas"/>
      <w:szCs w:val="21"/>
    </w:rPr>
  </w:style>
  <w:style w:type="paragraph" w:styleId="Testodelblocco">
    <w:name w:val="Block Text"/>
    <w:basedOn w:val="Normale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Collegamentoipertestuale">
    <w:name w:val="Hyperlink"/>
    <w:basedOn w:val="Carpredefinitoparagrafo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Testosegnaposto">
    <w:name w:val="Placeholder Text"/>
    <w:basedOn w:val="Carpredefinitoparagrafo"/>
    <w:uiPriority w:val="99"/>
    <w:semiHidden/>
    <w:rsid w:val="007833A7"/>
    <w:rPr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FD262C"/>
    <w:rPr>
      <w:i/>
      <w:iCs/>
      <w:color w:val="B35E06" w:themeColor="accent1" w:themeShade="BF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\AppData\Roaming\Microsoft\Templates\Modello%20Relazione%20(vuoto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Relazione (vuoto)</Template>
  <TotalTime>8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Marina Mancuso</cp:lastModifiedBy>
  <cp:revision>2</cp:revision>
  <dcterms:created xsi:type="dcterms:W3CDTF">2021-01-14T18:30:00Z</dcterms:created>
  <dcterms:modified xsi:type="dcterms:W3CDTF">2021-01-15T11:57:00Z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